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50A1FD" w14:textId="5247F81A" w:rsidR="00F37389" w:rsidRPr="00B74C5B" w:rsidRDefault="00B74C5B" w:rsidP="00BB5033">
      <w:pPr>
        <w:pStyle w:val="Nagwek10"/>
        <w:ind w:right="-569"/>
        <w:jc w:val="center"/>
        <w:rPr>
          <w:rFonts w:ascii="Source Sans Pro" w:hAnsi="Source Sans Pro"/>
          <w:b/>
          <w:sz w:val="24"/>
          <w:szCs w:val="24"/>
        </w:rPr>
      </w:pPr>
      <w:r w:rsidRPr="00B74C5B">
        <w:rPr>
          <w:rFonts w:ascii="Source Sans Pro" w:hAnsi="Source Sans Pro"/>
          <w:b/>
          <w:sz w:val="24"/>
          <w:szCs w:val="24"/>
        </w:rPr>
        <w:t>FORMULARZ KONSULTACYJNY</w:t>
      </w:r>
    </w:p>
    <w:p w14:paraId="5E632579" w14:textId="2BE8DABD" w:rsidR="005B224C" w:rsidRPr="00C55B3B" w:rsidRDefault="00CA402B" w:rsidP="001958D0">
      <w:pPr>
        <w:pStyle w:val="Nagwek10"/>
        <w:ind w:right="-569"/>
        <w:jc w:val="center"/>
        <w:rPr>
          <w:rFonts w:ascii="Source Sans Pro" w:hAnsi="Source Sans Pro"/>
          <w:b/>
          <w:color w:val="5B9BD5" w:themeColor="accent1"/>
          <w:sz w:val="24"/>
          <w:szCs w:val="24"/>
        </w:rPr>
      </w:pPr>
      <w:r w:rsidRPr="00C55B3B">
        <w:rPr>
          <w:rFonts w:ascii="Source Sans Pro" w:hAnsi="Source Sans Pro"/>
          <w:b/>
          <w:sz w:val="24"/>
          <w:szCs w:val="24"/>
        </w:rPr>
        <w:t xml:space="preserve">do </w:t>
      </w:r>
      <w:bookmarkStart w:id="0" w:name="_Hlk158306775"/>
      <w:r w:rsidR="00784ECD" w:rsidRPr="00C55B3B">
        <w:rPr>
          <w:rFonts w:ascii="Source Sans Pro" w:hAnsi="Source Sans Pro"/>
          <w:b/>
          <w:sz w:val="24"/>
          <w:szCs w:val="24"/>
        </w:rPr>
        <w:t xml:space="preserve">projektu </w:t>
      </w:r>
      <w:r w:rsidR="00784ECD" w:rsidRPr="00B74C5B">
        <w:rPr>
          <w:rFonts w:ascii="Source Sans Pro" w:hAnsi="Source Sans Pro"/>
          <w:b/>
          <w:color w:val="000000" w:themeColor="text1"/>
          <w:sz w:val="24"/>
          <w:szCs w:val="24"/>
        </w:rPr>
        <w:t xml:space="preserve">Strategii Rozwoju Miasta Dębica na lata 2023 - 2030 </w:t>
      </w:r>
      <w:bookmarkEnd w:id="0"/>
    </w:p>
    <w:p w14:paraId="38E54928" w14:textId="77777777" w:rsidR="00B82759" w:rsidRDefault="00B82759" w:rsidP="00C55B3B">
      <w:pPr>
        <w:spacing w:line="276" w:lineRule="auto"/>
        <w:ind w:left="-567" w:right="-569"/>
        <w:jc w:val="center"/>
        <w:rPr>
          <w:rFonts w:ascii="Source Sans Pro" w:hAnsi="Source Sans Pro"/>
        </w:rPr>
      </w:pPr>
    </w:p>
    <w:p w14:paraId="595E65FD" w14:textId="2E70CFEB" w:rsidR="00C55B3B" w:rsidRPr="00887B22" w:rsidRDefault="00C55B3B" w:rsidP="00C55B3B">
      <w:pPr>
        <w:spacing w:line="276" w:lineRule="auto"/>
        <w:ind w:left="-567" w:right="-569"/>
        <w:jc w:val="center"/>
        <w:rPr>
          <w:rFonts w:ascii="Source Sans Pro" w:hAnsi="Source Sans Pro"/>
          <w:color w:val="FF0000"/>
        </w:rPr>
      </w:pPr>
      <w:r w:rsidRPr="00C55B3B">
        <w:rPr>
          <w:rFonts w:ascii="Source Sans Pro" w:hAnsi="Source Sans Pro"/>
        </w:rPr>
        <w:t xml:space="preserve">Termin zgłaszania </w:t>
      </w:r>
      <w:r>
        <w:rPr>
          <w:rFonts w:ascii="Source Sans Pro" w:hAnsi="Source Sans Pro"/>
        </w:rPr>
        <w:t>uwag</w:t>
      </w:r>
      <w:r w:rsidRPr="00C55B3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i opinii</w:t>
      </w:r>
      <w:r w:rsidR="00B74C5B">
        <w:rPr>
          <w:rFonts w:ascii="Source Sans Pro" w:hAnsi="Source Sans Pro"/>
        </w:rPr>
        <w:t xml:space="preserve"> w ramach </w:t>
      </w:r>
      <w:r w:rsidR="00B74C5B" w:rsidRPr="006C46B8">
        <w:rPr>
          <w:rFonts w:ascii="Source Sans Pro" w:hAnsi="Source Sans Pro"/>
        </w:rPr>
        <w:t>konsultacji</w:t>
      </w:r>
      <w:r w:rsidRPr="006C46B8">
        <w:rPr>
          <w:rFonts w:ascii="Source Sans Pro" w:hAnsi="Source Sans Pro"/>
        </w:rPr>
        <w:t xml:space="preserve">: </w:t>
      </w:r>
      <w:r w:rsidRPr="006C46B8">
        <w:rPr>
          <w:rFonts w:ascii="Source Sans Pro" w:hAnsi="Source Sans Pro"/>
          <w:b/>
          <w:bCs/>
        </w:rPr>
        <w:t>od 9 lutego 2024 r. do 15 marca 2024 r.</w:t>
      </w:r>
    </w:p>
    <w:p w14:paraId="2751409C" w14:textId="32FD732C" w:rsidR="008138A3" w:rsidRPr="00C55B3B" w:rsidRDefault="008138A3" w:rsidP="008138A3">
      <w:pPr>
        <w:spacing w:line="276" w:lineRule="auto"/>
        <w:ind w:left="-567" w:right="-569"/>
        <w:jc w:val="both"/>
        <w:rPr>
          <w:rFonts w:ascii="Source Sans Pro" w:hAnsi="Source Sans Pro"/>
        </w:rPr>
      </w:pPr>
    </w:p>
    <w:p w14:paraId="03766753" w14:textId="309D0910" w:rsidR="00C55B3B" w:rsidRPr="00B82759" w:rsidRDefault="00C55B3B" w:rsidP="008138A3">
      <w:pPr>
        <w:spacing w:line="276" w:lineRule="auto"/>
        <w:ind w:left="-567" w:right="-569"/>
        <w:jc w:val="both"/>
        <w:rPr>
          <w:rFonts w:ascii="Source Sans Pro" w:hAnsi="Source Sans Pro"/>
          <w:sz w:val="24"/>
          <w:szCs w:val="24"/>
        </w:rPr>
      </w:pPr>
      <w:r w:rsidRPr="00B82759">
        <w:rPr>
          <w:rFonts w:ascii="Source Sans Pro" w:hAnsi="Source Sans Pro"/>
          <w:sz w:val="24"/>
          <w:szCs w:val="24"/>
        </w:rPr>
        <w:t>Zgłaszam następujące uwagi i opinie do projektu Strategii Rozwo</w:t>
      </w:r>
      <w:r w:rsidR="006C46B8">
        <w:rPr>
          <w:rFonts w:ascii="Source Sans Pro" w:hAnsi="Source Sans Pro"/>
          <w:sz w:val="24"/>
          <w:szCs w:val="24"/>
        </w:rPr>
        <w:t>ju Miasta Dębica na lata 2023-</w:t>
      </w:r>
      <w:r w:rsidRPr="00B82759">
        <w:rPr>
          <w:rFonts w:ascii="Source Sans Pro" w:hAnsi="Source Sans Pro"/>
          <w:sz w:val="24"/>
          <w:szCs w:val="24"/>
        </w:rPr>
        <w:t>2030:</w:t>
      </w:r>
    </w:p>
    <w:p w14:paraId="40178EEF" w14:textId="77777777" w:rsidR="00C55B3B" w:rsidRPr="00C55B3B" w:rsidRDefault="00C55B3B" w:rsidP="008138A3">
      <w:pPr>
        <w:spacing w:line="276" w:lineRule="auto"/>
        <w:ind w:left="-567" w:right="-569"/>
        <w:jc w:val="both"/>
        <w:rPr>
          <w:rFonts w:ascii="Source Sans Pro" w:hAnsi="Source Sans Pro"/>
        </w:rPr>
      </w:pPr>
    </w:p>
    <w:tbl>
      <w:tblPr>
        <w:tblStyle w:val="Zwykatabela11"/>
        <w:tblW w:w="5193" w:type="pct"/>
        <w:tblInd w:w="-998" w:type="dxa"/>
        <w:tblLook w:val="04A0" w:firstRow="1" w:lastRow="0" w:firstColumn="1" w:lastColumn="0" w:noHBand="0" w:noVBand="1"/>
      </w:tblPr>
      <w:tblGrid>
        <w:gridCol w:w="941"/>
        <w:gridCol w:w="1806"/>
        <w:gridCol w:w="1791"/>
        <w:gridCol w:w="3261"/>
        <w:gridCol w:w="3116"/>
        <w:gridCol w:w="4111"/>
      </w:tblGrid>
      <w:tr w:rsidR="00B74C5B" w:rsidRPr="00C55B3B" w14:paraId="37FB9DC4" w14:textId="77777777" w:rsidTr="00B74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1F4E79" w:themeFill="accent1" w:themeFillShade="80"/>
            <w:vAlign w:val="center"/>
            <w:hideMark/>
          </w:tcPr>
          <w:p w14:paraId="69AA7967" w14:textId="33D7055D" w:rsidR="00604818" w:rsidRPr="00C55B3B" w:rsidRDefault="008138A3" w:rsidP="001A0D09">
            <w:pPr>
              <w:spacing w:line="276" w:lineRule="auto"/>
              <w:jc w:val="center"/>
              <w:rPr>
                <w:rFonts w:ascii="Source Sans Pro" w:eastAsia="Calibri" w:hAnsi="Source Sans Pro" w:cs="Arial"/>
                <w:b w:val="0"/>
                <w:bCs w:val="0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L.p.</w:t>
            </w:r>
          </w:p>
          <w:p w14:paraId="5AF58831" w14:textId="77777777" w:rsidR="008138A3" w:rsidRPr="00C55B3B" w:rsidRDefault="008138A3" w:rsidP="00604818">
            <w:pPr>
              <w:rPr>
                <w:rFonts w:ascii="Source Sans Pro" w:eastAsia="Calibri" w:hAnsi="Source Sans Pro" w:cs="Arial"/>
                <w:color w:val="FFFFFF" w:themeColor="background1"/>
              </w:rPr>
            </w:pPr>
          </w:p>
        </w:tc>
        <w:tc>
          <w:tcPr>
            <w:tcW w:w="601" w:type="pct"/>
            <w:shd w:val="clear" w:color="auto" w:fill="1F4E79" w:themeFill="accent1" w:themeFillShade="80"/>
            <w:vAlign w:val="center"/>
            <w:hideMark/>
          </w:tcPr>
          <w:p w14:paraId="4B5776CC" w14:textId="77777777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Rozdział/</w:t>
            </w:r>
          </w:p>
          <w:p w14:paraId="4C00575C" w14:textId="75753FAE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596" w:type="pct"/>
            <w:shd w:val="clear" w:color="auto" w:fill="1F4E79" w:themeFill="accent1" w:themeFillShade="80"/>
            <w:vAlign w:val="center"/>
            <w:hideMark/>
          </w:tcPr>
          <w:p w14:paraId="44243053" w14:textId="77777777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085" w:type="pct"/>
            <w:shd w:val="clear" w:color="auto" w:fill="1F4E79" w:themeFill="accent1" w:themeFillShade="80"/>
            <w:vAlign w:val="center"/>
            <w:hideMark/>
          </w:tcPr>
          <w:p w14:paraId="3B5EBA11" w14:textId="1EAAF23E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037" w:type="pct"/>
            <w:shd w:val="clear" w:color="auto" w:fill="1F4E79" w:themeFill="accent1" w:themeFillShade="80"/>
            <w:vAlign w:val="center"/>
          </w:tcPr>
          <w:p w14:paraId="3C14F6D1" w14:textId="533F0D13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1368" w:type="pct"/>
            <w:shd w:val="clear" w:color="auto" w:fill="1F4E79" w:themeFill="accent1" w:themeFillShade="80"/>
            <w:vAlign w:val="center"/>
            <w:hideMark/>
          </w:tcPr>
          <w:p w14:paraId="0B4D8533" w14:textId="0EDB20B9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B74C5B" w:rsidRPr="00C55B3B" w14:paraId="1AD0829A" w14:textId="77777777" w:rsidTr="0088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4AE0306F" w14:textId="34E62975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1</w:t>
            </w:r>
            <w:r w:rsidR="00C55B3B" w:rsidRPr="00C55B3B">
              <w:rPr>
                <w:rFonts w:ascii="Source Sans Pro" w:eastAsia="Calibri" w:hAnsi="Source Sans Pro" w:cs="Arial"/>
                <w:b w:val="0"/>
                <w:bCs w:val="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5AEF010" w14:textId="77777777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3536F30A" w14:textId="4BCDFDDC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816A21F" w14:textId="1A88D14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375650C9" w14:textId="1A070649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565FA7A" w14:textId="4953419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  <w:bookmarkStart w:id="1" w:name="_GoBack"/>
            <w:bookmarkEnd w:id="1"/>
          </w:p>
        </w:tc>
        <w:tc>
          <w:tcPr>
            <w:tcW w:w="1368" w:type="pct"/>
            <w:shd w:val="clear" w:color="auto" w:fill="auto"/>
            <w:vAlign w:val="center"/>
          </w:tcPr>
          <w:p w14:paraId="3446CA6D" w14:textId="40BA622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B74C5B" w:rsidRPr="00C55B3B" w14:paraId="6F056A8E" w14:textId="77777777" w:rsidTr="00887B22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4C2F20F7" w14:textId="67514C3A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2</w:t>
            </w:r>
            <w:r w:rsidR="00C55B3B" w:rsidRPr="00C55B3B">
              <w:rPr>
                <w:rFonts w:ascii="Source Sans Pro" w:eastAsia="Calibri" w:hAnsi="Source Sans Pro" w:cs="Arial"/>
                <w:b w:val="0"/>
                <w:bCs w:val="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6491A38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D7F9D99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03CDECD3" w14:textId="2187F1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E02FFE5" w14:textId="3890AEA0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241FB23C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C55B3B" w:rsidRPr="00C55B3B" w14:paraId="7D687296" w14:textId="77777777" w:rsidTr="0088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27DA5718" w14:textId="5AB1853D" w:rsidR="00C55B3B" w:rsidRPr="00C55B3B" w:rsidRDefault="00C55B3B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3.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E4C03F7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541092D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6B09D34B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2FBDD2D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3610E25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B74C5B" w:rsidRPr="00C55B3B" w14:paraId="24ADE566" w14:textId="77777777" w:rsidTr="00B74C5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3DD5C3B8" w14:textId="77777777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</w:rPr>
            </w:pPr>
            <w:r w:rsidRPr="00C55B3B">
              <w:rPr>
                <w:rFonts w:ascii="Source Sans Pro" w:eastAsia="Calibri" w:hAnsi="Source Sans Pro" w:cs="Arial"/>
              </w:rPr>
              <w:t>…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CC246AE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541E5D12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2BE56FE7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1C02CE22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AAA054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56D59646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AF2DA83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31B5C0B0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523F9B" w:rsidRPr="00C55B3B" w14:paraId="05049933" w14:textId="77777777" w:rsidTr="00B7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1F4E79" w:themeFill="accent1" w:themeFillShade="80"/>
            <w:vAlign w:val="center"/>
          </w:tcPr>
          <w:p w14:paraId="7CE55541" w14:textId="4F237058" w:rsidR="00523F9B" w:rsidRPr="00C55B3B" w:rsidRDefault="00523F9B" w:rsidP="00E24FEB">
            <w:pPr>
              <w:spacing w:line="276" w:lineRule="auto"/>
              <w:jc w:val="center"/>
              <w:rPr>
                <w:rFonts w:ascii="Source Sans Pro" w:eastAsia="Calibri" w:hAnsi="Source Sans Pro" w:cs="Arial"/>
                <w:b w:val="0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523F9B" w:rsidRPr="00C55B3B" w14:paraId="3444373F" w14:textId="77777777" w:rsidTr="00B74C5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00FABF2" w14:textId="77777777" w:rsidR="00E24FEB" w:rsidRPr="00C55B3B" w:rsidRDefault="00E24FEB" w:rsidP="00523F9B">
            <w:pPr>
              <w:spacing w:line="276" w:lineRule="auto"/>
              <w:rPr>
                <w:rFonts w:ascii="Source Sans Pro" w:eastAsia="Calibri" w:hAnsi="Source Sans Pro" w:cs="Arial"/>
                <w:lang w:val="pl-PL"/>
              </w:rPr>
            </w:pPr>
          </w:p>
        </w:tc>
      </w:tr>
      <w:tr w:rsidR="00784ECD" w:rsidRPr="00C55B3B" w14:paraId="579B22FA" w14:textId="77777777" w:rsidTr="00B7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1F4E79" w:themeFill="accent1" w:themeFillShade="80"/>
            <w:vAlign w:val="center"/>
          </w:tcPr>
          <w:p w14:paraId="506541D3" w14:textId="4E3E99BE" w:rsidR="00784ECD" w:rsidRPr="00C55B3B" w:rsidRDefault="00784ECD" w:rsidP="00784ECD">
            <w:pPr>
              <w:spacing w:line="276" w:lineRule="auto"/>
              <w:jc w:val="center"/>
              <w:rPr>
                <w:rFonts w:ascii="Source Sans Pro" w:eastAsia="Calibri" w:hAnsi="Source Sans Pro" w:cs="Arial"/>
              </w:rPr>
            </w:pPr>
            <w:proofErr w:type="spellStart"/>
            <w:r w:rsidRPr="00C55B3B">
              <w:rPr>
                <w:rFonts w:ascii="Source Sans Pro" w:eastAsia="Calibri" w:hAnsi="Source Sans Pro" w:cs="Arial"/>
                <w:color w:val="FFFFFF" w:themeColor="background1"/>
              </w:rPr>
              <w:t>Telefon</w:t>
            </w:r>
            <w:proofErr w:type="spellEnd"/>
            <w:r w:rsidRPr="00C55B3B">
              <w:rPr>
                <w:rFonts w:ascii="Source Sans Pro" w:eastAsia="Calibri" w:hAnsi="Source Sans Pro" w:cs="Arial"/>
                <w:color w:val="FFFFFF" w:themeColor="background1"/>
              </w:rPr>
              <w:t xml:space="preserve"> / e-mail</w:t>
            </w:r>
          </w:p>
        </w:tc>
      </w:tr>
      <w:tr w:rsidR="00784ECD" w:rsidRPr="00C55B3B" w14:paraId="169A0C3C" w14:textId="77777777" w:rsidTr="00B74C5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FF" w:themeFill="background1"/>
            <w:vAlign w:val="center"/>
          </w:tcPr>
          <w:p w14:paraId="56CD21E4" w14:textId="77777777" w:rsidR="00784ECD" w:rsidRPr="00C55B3B" w:rsidRDefault="00784ECD" w:rsidP="003C0F12">
            <w:pPr>
              <w:spacing w:line="276" w:lineRule="auto"/>
              <w:rPr>
                <w:rFonts w:ascii="Source Sans Pro" w:eastAsia="Calibri" w:hAnsi="Source Sans Pro" w:cs="Arial"/>
                <w:color w:val="FFFFFF" w:themeColor="background1"/>
              </w:rPr>
            </w:pPr>
          </w:p>
        </w:tc>
      </w:tr>
    </w:tbl>
    <w:p w14:paraId="69742CD9" w14:textId="77777777" w:rsidR="00C55B3B" w:rsidRDefault="00C55B3B" w:rsidP="00AF0289">
      <w:pPr>
        <w:ind w:right="-569"/>
        <w:rPr>
          <w:rFonts w:ascii="Source Sans Pro" w:hAnsi="Source Sans Pro"/>
          <w:sz w:val="20"/>
        </w:rPr>
      </w:pPr>
    </w:p>
    <w:p w14:paraId="39293E94" w14:textId="321053F0" w:rsidR="00F55798" w:rsidRDefault="0062784F" w:rsidP="00887B22">
      <w:pPr>
        <w:suppressAutoHyphens w:val="0"/>
        <w:spacing w:line="240" w:lineRule="auto"/>
        <w:rPr>
          <w:rFonts w:ascii="Source Sans Pro" w:hAnsi="Source Sans Pro"/>
          <w:b/>
          <w:szCs w:val="24"/>
          <w:u w:val="single"/>
        </w:rPr>
      </w:pPr>
      <w:r w:rsidRPr="00887B22">
        <w:rPr>
          <w:rFonts w:ascii="Source Sans Pro" w:hAnsi="Source Sans Pro" w:cstheme="minorHAnsi"/>
          <w:sz w:val="24"/>
          <w:szCs w:val="18"/>
        </w:rPr>
        <w:br w:type="page"/>
      </w:r>
      <w:r w:rsidR="00F55798" w:rsidRPr="00887B22">
        <w:rPr>
          <w:rFonts w:ascii="Source Sans Pro" w:hAnsi="Source Sans Pro"/>
          <w:b/>
          <w:szCs w:val="24"/>
          <w:u w:val="single"/>
        </w:rPr>
        <w:lastRenderedPageBreak/>
        <w:t>Klauzula informacyjna</w:t>
      </w:r>
    </w:p>
    <w:p w14:paraId="79AF7B5E" w14:textId="5C1CBF81" w:rsidR="00887B22" w:rsidRDefault="00887B22" w:rsidP="00F55798">
      <w:pPr>
        <w:rPr>
          <w:rFonts w:ascii="Source Sans Pro" w:hAnsi="Source Sans Pro"/>
          <w:b/>
          <w:szCs w:val="24"/>
          <w:u w:val="single"/>
        </w:rPr>
      </w:pPr>
    </w:p>
    <w:p w14:paraId="22087B94" w14:textId="52A96CB8" w:rsidR="00887B22" w:rsidRDefault="00887B22" w:rsidP="00887B22">
      <w:pPr>
        <w:shd w:val="clear" w:color="auto" w:fill="FFFFFF"/>
        <w:spacing w:after="48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>
        <w:rPr>
          <w:rFonts w:eastAsia="Times New Roman" w:cs="Arial"/>
          <w:color w:val="212529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</w:t>
      </w:r>
      <w:r>
        <w:rPr>
          <w:rFonts w:eastAsia="Times New Roman" w:cs="Arial"/>
          <w:color w:val="212529"/>
          <w:szCs w:val="24"/>
          <w:lang w:eastAsia="pl-PL"/>
        </w:rPr>
        <w:br/>
        <w:t xml:space="preserve">o ochronie danych, tzw. „RODO”), informujemy o zasadach przetwarzania Pani/Pana danych osobowych w Urzędzie Miejskim w Dębicy oraz o przysługujących Pani/Panu prawach z tym związanych. </w:t>
      </w:r>
    </w:p>
    <w:p w14:paraId="3A79B242" w14:textId="5EB4973A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Administratorem Pani/Pana danych osobowych przetwarzanych w Urzędzie Miejskim w Dębicy jest: Burmistrz Miasta Dębica, 39-200 Dębica, ul. Ratuszowa 2.</w:t>
      </w:r>
    </w:p>
    <w:p w14:paraId="69B8717B" w14:textId="48BCA250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Jeśli ma Pani/Pan pytania dotyczące sposobu i zakresu przetwarzania Pani/Pana danych osobowych w Urzędzie Miejskim w Dębicy, a także pytania dotyczące przysługujących Pani/Panu uprawnień, może się Pani/Pan skontaktować z Agnieszką Magiera Inspektorem Ochrony Danych w Urzędzie Miejskim w Dębicy </w:t>
      </w:r>
      <w:r>
        <w:rPr>
          <w:rFonts w:eastAsia="Times New Roman" w:cs="Arial"/>
          <w:color w:val="212529"/>
          <w:szCs w:val="24"/>
          <w:lang w:eastAsia="pl-PL"/>
        </w:rPr>
        <w:br/>
        <w:t>za pomocą adresu </w:t>
      </w:r>
      <w:hyperlink r:id="rId8" w:history="1">
        <w:r>
          <w:rPr>
            <w:rStyle w:val="Hipercze"/>
            <w:rFonts w:eastAsia="Times New Roman" w:cs="Arial"/>
            <w:b/>
            <w:bCs/>
            <w:color w:val="4B4B4B"/>
            <w:szCs w:val="24"/>
            <w:lang w:eastAsia="pl-PL"/>
          </w:rPr>
          <w:t>iod@umdebica.pl</w:t>
        </w:r>
      </w:hyperlink>
      <w:r>
        <w:rPr>
          <w:rFonts w:eastAsia="Times New Roman" w:cs="Arial"/>
          <w:color w:val="212529"/>
          <w:szCs w:val="24"/>
          <w:lang w:eastAsia="pl-PL"/>
        </w:rPr>
        <w:t>.</w:t>
      </w:r>
    </w:p>
    <w:p w14:paraId="63E65DEA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Administrator danych osobowych – Burmistrz Miasta Dębica – przetwarza Pani/Pana dane osobowe </w:t>
      </w:r>
      <w:r>
        <w:rPr>
          <w:rFonts w:eastAsia="Times New Roman" w:cs="Arial"/>
          <w:szCs w:val="24"/>
          <w:lang w:eastAsia="pl-PL"/>
        </w:rPr>
        <w:t>na podstawie obowiązujących przepisów prawa, na podstawie zawartych umów oraz na podstawie udzielonych zgód.</w:t>
      </w:r>
    </w:p>
    <w:p w14:paraId="17ADB8DF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Pani/Pana dane osobowe przetwarzane są w celu:</w:t>
      </w:r>
    </w:p>
    <w:p w14:paraId="1A9C8705" w14:textId="78FB796E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56" w:lineRule="auto"/>
        <w:ind w:left="42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związanym z przeprowadzeniem konsultacji projektu Strategii Rozwoju Miasta Dębica na lata 2023 -2030;</w:t>
      </w:r>
    </w:p>
    <w:p w14:paraId="4375116F" w14:textId="77777777" w:rsidR="00887B22" w:rsidRP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56" w:lineRule="auto"/>
        <w:ind w:left="426"/>
        <w:jc w:val="both"/>
        <w:rPr>
          <w:rFonts w:eastAsia="Times New Roman" w:cs="Arial"/>
          <w:szCs w:val="24"/>
          <w:lang w:eastAsia="pl-PL"/>
        </w:rPr>
      </w:pPr>
      <w:r w:rsidRPr="00887B22">
        <w:rPr>
          <w:rFonts w:eastAsia="Times New Roman" w:cs="Arial"/>
          <w:szCs w:val="24"/>
          <w:lang w:eastAsia="pl-PL"/>
        </w:rPr>
        <w:t xml:space="preserve">wypełnienia obowiązków prawnych ciążących na Administratorze – Burmistrzu Miasta </w:t>
      </w:r>
      <w:r w:rsidRPr="00887B22">
        <w:rPr>
          <w:rFonts w:eastAsia="Times New Roman" w:cs="Arial"/>
          <w:color w:val="212529"/>
          <w:szCs w:val="24"/>
          <w:lang w:eastAsia="pl-PL"/>
        </w:rPr>
        <w:t>Dębica;</w:t>
      </w:r>
    </w:p>
    <w:p w14:paraId="05CD4C70" w14:textId="77777777" w:rsidR="00887B22" w:rsidRP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56" w:lineRule="auto"/>
        <w:ind w:left="426"/>
        <w:jc w:val="both"/>
        <w:rPr>
          <w:rFonts w:eastAsia="Times New Roman" w:cs="Arial"/>
          <w:szCs w:val="24"/>
          <w:lang w:eastAsia="pl-PL"/>
        </w:rPr>
      </w:pPr>
      <w:r w:rsidRPr="00887B22">
        <w:rPr>
          <w:rFonts w:eastAsia="Times New Roman" w:cs="Arial"/>
          <w:color w:val="212529"/>
          <w:szCs w:val="24"/>
          <w:lang w:eastAsia="pl-PL"/>
        </w:rPr>
        <w:t>realizacji umów zawartych z kontrahentami Gminy i Urzędu Miejskiego w Dębicy;</w:t>
      </w:r>
    </w:p>
    <w:p w14:paraId="5438CFA8" w14:textId="07ABBE3E" w:rsidR="00887B22" w:rsidRP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56" w:lineRule="auto"/>
        <w:ind w:left="426"/>
        <w:jc w:val="both"/>
        <w:rPr>
          <w:rFonts w:eastAsia="Times New Roman" w:cs="Arial"/>
          <w:szCs w:val="24"/>
          <w:lang w:eastAsia="pl-PL"/>
        </w:rPr>
      </w:pPr>
      <w:r w:rsidRPr="00887B22">
        <w:rPr>
          <w:rFonts w:eastAsia="Times New Roman" w:cs="Arial"/>
          <w:color w:val="212529"/>
          <w:szCs w:val="24"/>
          <w:lang w:eastAsia="pl-PL"/>
        </w:rPr>
        <w:t xml:space="preserve">w pozostałych przypadkach Pani/Pana dane osobowe przetwarzane są wyłącznie na podstawie wcześniej udzielonej zgody, w zakresie i w celu określonym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887B22">
        <w:rPr>
          <w:rFonts w:eastAsia="Times New Roman" w:cs="Arial"/>
          <w:color w:val="212529"/>
          <w:szCs w:val="24"/>
          <w:lang w:eastAsia="pl-PL"/>
        </w:rPr>
        <w:t>w treści zgody.</w:t>
      </w:r>
    </w:p>
    <w:p w14:paraId="22833381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W związku z przetwarzaniem danych osobowych w celach, o których mowa w pkt 4 odbiorcami Pani/Pana danych osobowych mogą być:</w:t>
      </w:r>
    </w:p>
    <w:p w14:paraId="1E5B9CAE" w14:textId="77777777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B967742" w14:textId="2FFA12B2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inne podmioty, które na podstawie stosownych umów podpisanych z Gminą i Urzędem Miejskim w Dębicy przetwarzają dane osobowe, których Administratorem jest Burmistrz Miasta Dębica.</w:t>
      </w:r>
    </w:p>
    <w:p w14:paraId="1669F3B9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prawa, w tym do celów archiwalnych w interesie publicznym.</w:t>
      </w:r>
    </w:p>
    <w:p w14:paraId="79B7C463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480" w:line="240" w:lineRule="auto"/>
        <w:ind w:left="142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W związku z przetwarzaniem Pani/Pana danych osobowych przysługują Pani/Panu następujące uprawnienia:</w:t>
      </w:r>
    </w:p>
    <w:p w14:paraId="19F61569" w14:textId="77777777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dostępu do danych osobowych, w tym prawo do uzyskania kopii tych danych;</w:t>
      </w:r>
    </w:p>
    <w:p w14:paraId="10A011F9" w14:textId="626E658C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do żądania sprostowania (poprawiania) danych osobowych – w przypadku, gdy dane są nieprawidłowe lub niekompletne;</w:t>
      </w:r>
    </w:p>
    <w:p w14:paraId="67DE331B" w14:textId="77777777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do żądania usunięcia danych osobowych (tzw. „prawo do bycia zapomnianym”), w przypadku, gdy:</w:t>
      </w:r>
    </w:p>
    <w:p w14:paraId="525B6EBF" w14:textId="77777777" w:rsidR="00887B22" w:rsidRDefault="00887B22" w:rsidP="00887B2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przetwarzanie danych osobowych nie jest już niezbędne do celów, dla których były one zebrane lub w inny sposób przetwarzane,</w:t>
      </w:r>
    </w:p>
    <w:p w14:paraId="18B46A5C" w14:textId="77777777" w:rsidR="00887B22" w:rsidRDefault="00887B22" w:rsidP="00887B2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osoba, której dane dotyczą, wniosła sprzeciw wobec przetwarzania danych osobowych,</w:t>
      </w:r>
    </w:p>
    <w:p w14:paraId="5C60FE26" w14:textId="77777777" w:rsidR="00887B22" w:rsidRDefault="00887B22" w:rsidP="00887B2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1002D086" w14:textId="77777777" w:rsidR="00887B22" w:rsidRDefault="00887B22" w:rsidP="00887B2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lastRenderedPageBreak/>
        <w:t>dane osobowe przetwarzane są niezgodnie z prawem,</w:t>
      </w:r>
    </w:p>
    <w:p w14:paraId="57065A8D" w14:textId="77777777" w:rsidR="00887B22" w:rsidRDefault="00887B22" w:rsidP="00887B2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dane osobowe muszą być usunięte w celu wywiązania się z obowiązku wynikającego z przepisów prawa;</w:t>
      </w:r>
    </w:p>
    <w:p w14:paraId="29CCC411" w14:textId="35D1B03F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 w:hanging="142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do żądania ograniczenia przetwarzania danych osobowych – w przypadku, gdy:</w:t>
      </w:r>
    </w:p>
    <w:p w14:paraId="70AE3ADE" w14:textId="77777777" w:rsidR="00887B22" w:rsidRDefault="00887B22" w:rsidP="00887B2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osoba, której dane dotyczą kwestionuje prawidłowość danych osobowych,</w:t>
      </w:r>
    </w:p>
    <w:p w14:paraId="67154B29" w14:textId="77777777" w:rsidR="00887B22" w:rsidRDefault="00887B22" w:rsidP="00887B2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36F14F1E" w14:textId="7C4249E5" w:rsidR="00887B22" w:rsidRDefault="00887B22" w:rsidP="00887B2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Administrator nie potrzebuje już danych dla swoich celów przetwarzania, ale osoba, której dane dotyczą, potrzebuje ich do ustalenia, obrony </w:t>
      </w:r>
      <w:r w:rsidR="003C0F12">
        <w:rPr>
          <w:rFonts w:eastAsia="Times New Roman" w:cs="Arial"/>
          <w:color w:val="212529"/>
          <w:szCs w:val="24"/>
          <w:lang w:eastAsia="pl-PL"/>
        </w:rPr>
        <w:br/>
      </w:r>
      <w:r>
        <w:rPr>
          <w:rFonts w:eastAsia="Times New Roman" w:cs="Arial"/>
          <w:color w:val="212529"/>
          <w:szCs w:val="24"/>
          <w:lang w:eastAsia="pl-PL"/>
        </w:rPr>
        <w:t>lub dochodzenia roszczeń,</w:t>
      </w:r>
    </w:p>
    <w:p w14:paraId="627508F7" w14:textId="77777777" w:rsidR="00887B22" w:rsidRDefault="00887B22" w:rsidP="00887B22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osoba, której dane dotyczą, wniosła sprzeciw wobec przetwarzania danych, do czasu ustalenia czy prawnie uzasadnione podstawy po stronie Administratora </w:t>
      </w:r>
      <w:r>
        <w:rPr>
          <w:rFonts w:eastAsia="Times New Roman" w:cs="Arial"/>
          <w:color w:val="212529"/>
          <w:szCs w:val="24"/>
          <w:lang w:eastAsia="pl-PL"/>
        </w:rPr>
        <w:br/>
        <w:t>są nadrzędne wobec podstawy sprzeciwu;</w:t>
      </w:r>
    </w:p>
    <w:p w14:paraId="103AFF51" w14:textId="77777777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do przenoszenia danych – w przypadku, gdy łącznie spełnione są następujące przesłanki:</w:t>
      </w:r>
    </w:p>
    <w:p w14:paraId="426186CA" w14:textId="77777777" w:rsidR="00887B22" w:rsidRDefault="00887B22" w:rsidP="00887B2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327CCE59" w14:textId="77777777" w:rsidR="00887B22" w:rsidRDefault="00887B22" w:rsidP="00887B22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przetwarzanie odbywa się w sposób zautomatyzowany;</w:t>
      </w:r>
    </w:p>
    <w:p w14:paraId="7904F370" w14:textId="77777777" w:rsidR="00887B22" w:rsidRDefault="00887B22" w:rsidP="00887B22">
      <w:pPr>
        <w:pStyle w:val="Akapitzlist"/>
        <w:shd w:val="clear" w:color="auto" w:fill="FFFFFF"/>
        <w:spacing w:after="480" w:line="240" w:lineRule="auto"/>
        <w:ind w:left="993"/>
        <w:jc w:val="both"/>
        <w:rPr>
          <w:rFonts w:eastAsia="Times New Roman" w:cs="Arial"/>
          <w:color w:val="212529"/>
          <w:szCs w:val="24"/>
          <w:lang w:eastAsia="pl-PL"/>
        </w:rPr>
      </w:pPr>
    </w:p>
    <w:p w14:paraId="4DFBF7FD" w14:textId="316C44F0" w:rsidR="00887B22" w:rsidRDefault="00887B22" w:rsidP="00887B22">
      <w:pPr>
        <w:pStyle w:val="Akapitzlist"/>
        <w:numPr>
          <w:ilvl w:val="2"/>
          <w:numId w:val="4"/>
        </w:numPr>
        <w:shd w:val="clear" w:color="auto" w:fill="FFFFFF"/>
        <w:suppressAutoHyphens w:val="0"/>
        <w:spacing w:after="480" w:line="240" w:lineRule="auto"/>
        <w:ind w:left="426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prawo sprzeciwu wobec przetwarzania danych – w przypadku, gdy łącznie spełnione są następujące przesłanki:</w:t>
      </w:r>
    </w:p>
    <w:p w14:paraId="566578C1" w14:textId="77777777" w:rsidR="00887B22" w:rsidRDefault="00887B22" w:rsidP="00887B2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0DD667C5" w14:textId="1619C371" w:rsidR="00887B22" w:rsidRDefault="00887B22" w:rsidP="00887B22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after="480" w:line="240" w:lineRule="auto"/>
        <w:ind w:left="993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przetwarzanie jest niezbędne do celów wynikających z prawnie uzasadnionych interesów realizowanych przez Administratora lub przez stronę trzecią, </w:t>
      </w:r>
      <w:r w:rsidR="003C0F12">
        <w:rPr>
          <w:rFonts w:eastAsia="Times New Roman" w:cs="Arial"/>
          <w:color w:val="212529"/>
          <w:szCs w:val="24"/>
          <w:lang w:eastAsia="pl-PL"/>
        </w:rPr>
        <w:br/>
      </w:r>
      <w:r>
        <w:rPr>
          <w:rFonts w:eastAsia="Times New Roman" w:cs="Arial"/>
          <w:color w:val="212529"/>
          <w:szCs w:val="24"/>
          <w:lang w:eastAsia="pl-PL"/>
        </w:rPr>
        <w:t>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7557BA5E" w14:textId="77777777" w:rsidR="00887B22" w:rsidRDefault="00887B22" w:rsidP="00887B22">
      <w:pPr>
        <w:pStyle w:val="Akapitzlist"/>
        <w:shd w:val="clear" w:color="auto" w:fill="FFFFFF"/>
        <w:spacing w:after="480" w:line="240" w:lineRule="auto"/>
        <w:ind w:left="1287"/>
        <w:jc w:val="both"/>
        <w:rPr>
          <w:rFonts w:eastAsia="Times New Roman" w:cs="Arial"/>
          <w:color w:val="212529"/>
          <w:szCs w:val="24"/>
          <w:lang w:eastAsia="pl-PL"/>
        </w:rPr>
      </w:pPr>
    </w:p>
    <w:p w14:paraId="4195A521" w14:textId="756B733B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spacing w:after="480" w:line="240" w:lineRule="auto"/>
        <w:ind w:left="284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</w:t>
      </w:r>
      <w:r w:rsidR="003C0F12">
        <w:rPr>
          <w:rFonts w:eastAsia="Times New Roman" w:cs="Arial"/>
          <w:color w:val="212529"/>
          <w:szCs w:val="24"/>
          <w:lang w:eastAsia="pl-PL"/>
        </w:rPr>
        <w:br/>
      </w:r>
      <w:r>
        <w:rPr>
          <w:rFonts w:eastAsia="Times New Roman" w:cs="Arial"/>
          <w:color w:val="212529"/>
          <w:szCs w:val="24"/>
          <w:lang w:eastAsia="pl-PL"/>
        </w:rPr>
        <w:t>na podstawie zgody przed jej cofnięciem, z obowiązującym prawem.</w:t>
      </w:r>
    </w:p>
    <w:p w14:paraId="24ECBBEE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spacing w:after="480" w:line="240" w:lineRule="auto"/>
        <w:ind w:left="284" w:hanging="284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W przypadku powzięcia informacji o niezgodnym z prawem przetwarzaniu w Urzędzie Miejskim w Dębicy Pani/Pana danych osobowych, przysługuje Pani/Panu prawo wniesienia skargi do organu nadzorczego właściwego w sprawach ochrony danych osobowych tj. do Prezesa Urzędu Ochrony Danych Osobowych.</w:t>
      </w:r>
    </w:p>
    <w:p w14:paraId="28F2643E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spacing w:after="480" w:line="240" w:lineRule="auto"/>
        <w:ind w:left="284" w:hanging="426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75FC5CA3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spacing w:after="480" w:line="240" w:lineRule="auto"/>
        <w:ind w:left="284" w:hanging="426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Podanie przez Panią/Pana danych osobowych jest obowiązkowe, w sytuacji, gdy przesłankę przetwarzania danych osobowych stanowi przepis prawa lub zawarta między stronami umowa.</w:t>
      </w:r>
    </w:p>
    <w:p w14:paraId="6D7AC94E" w14:textId="77777777" w:rsidR="00887B22" w:rsidRDefault="00887B22" w:rsidP="00887B2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 w:val="0"/>
        <w:spacing w:after="480" w:line="240" w:lineRule="auto"/>
        <w:ind w:left="284" w:hanging="426"/>
        <w:jc w:val="both"/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Pani/Pana dane nie są przetwarzane w sposób zautomatyzowany i nie będą profilowane.</w:t>
      </w:r>
    </w:p>
    <w:p w14:paraId="55EBA987" w14:textId="77777777" w:rsidR="00887B22" w:rsidRPr="00C55B3B" w:rsidRDefault="00887B22" w:rsidP="00F55798">
      <w:pPr>
        <w:rPr>
          <w:rFonts w:ascii="Source Sans Pro" w:hAnsi="Source Sans Pro"/>
          <w:b/>
          <w:szCs w:val="24"/>
          <w:u w:val="single"/>
        </w:rPr>
      </w:pPr>
    </w:p>
    <w:sectPr w:rsidR="00887B22" w:rsidRPr="00C55B3B" w:rsidSect="00887B22">
      <w:footerReference w:type="default" r:id="rId9"/>
      <w:footerReference w:type="first" r:id="rId10"/>
      <w:pgSz w:w="16838" w:h="11906" w:orient="landscape"/>
      <w:pgMar w:top="851" w:right="709" w:bottom="1276" w:left="1651" w:header="0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5C66" w14:textId="77777777" w:rsidR="00E36CA3" w:rsidRDefault="00E36CA3">
      <w:pPr>
        <w:spacing w:line="240" w:lineRule="auto"/>
      </w:pPr>
      <w:r>
        <w:separator/>
      </w:r>
    </w:p>
  </w:endnote>
  <w:endnote w:type="continuationSeparator" w:id="0">
    <w:p w14:paraId="12D6CC78" w14:textId="77777777" w:rsidR="00E36CA3" w:rsidRDefault="00E3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6569" w14:textId="1D0BA980" w:rsidR="00CA7E38" w:rsidRPr="00887B22" w:rsidRDefault="00CA7E38" w:rsidP="00887B22">
    <w:pPr>
      <w:pStyle w:val="Stopka"/>
      <w:ind w:left="-567" w:right="-569"/>
      <w:jc w:val="center"/>
      <w:rPr>
        <w:i/>
        <w:iCs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3998A801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22E60C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PPc/vD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887B22" w:rsidRPr="00887B22">
      <w:rPr>
        <w:i/>
        <w:iCs/>
        <w:sz w:val="19"/>
        <w:szCs w:val="19"/>
      </w:rPr>
      <w:t xml:space="preserve"> </w:t>
    </w:r>
    <w:r w:rsidR="00887B22" w:rsidRPr="00B74C5B">
      <w:rPr>
        <w:i/>
        <w:iCs/>
        <w:sz w:val="19"/>
        <w:szCs w:val="19"/>
      </w:rPr>
      <w:t xml:space="preserve">Formularz konsultacyjny projektu </w:t>
    </w:r>
    <w:r w:rsidR="00887B22" w:rsidRPr="00B74C5B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A64C98E" wp14:editId="6795461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02536394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2ABC60" id="Łącznik prosty 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" strokecolor="#4472c4" strokeweight=".5pt">
              <v:stroke joinstyle="miter"/>
              <w10:wrap anchorx="page"/>
            </v:line>
          </w:pict>
        </mc:Fallback>
      </mc:AlternateContent>
    </w:r>
    <w:r w:rsidR="00887B22" w:rsidRPr="00B74C5B">
      <w:rPr>
        <w:i/>
        <w:iCs/>
        <w:sz w:val="19"/>
        <w:szCs w:val="19"/>
      </w:rPr>
      <w:t xml:space="preserve">Strategii Rozwoju Miasta Dębica na lata 2023-2030.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6DDF" w14:textId="06463ECC" w:rsidR="00D92CA3" w:rsidRPr="00B74C5B" w:rsidRDefault="00B74C5B">
    <w:pPr>
      <w:pStyle w:val="Stopka"/>
      <w:ind w:left="-567" w:right="-569"/>
      <w:jc w:val="center"/>
      <w:rPr>
        <w:i/>
        <w:iCs/>
        <w:sz w:val="19"/>
        <w:szCs w:val="19"/>
      </w:rPr>
    </w:pPr>
    <w:r w:rsidRPr="00B74C5B">
      <w:rPr>
        <w:i/>
        <w:iCs/>
        <w:sz w:val="19"/>
        <w:szCs w:val="19"/>
      </w:rPr>
      <w:t xml:space="preserve">Formularz konsultacyjny projektu </w:t>
    </w:r>
    <w:r w:rsidR="00CA7E38" w:rsidRPr="00B74C5B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1DE7920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342EB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GcHVAb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2A135D" w:rsidRPr="00B74C5B">
      <w:rPr>
        <w:i/>
        <w:iCs/>
        <w:sz w:val="19"/>
        <w:szCs w:val="19"/>
      </w:rPr>
      <w:t>Strategi</w:t>
    </w:r>
    <w:r w:rsidRPr="00B74C5B">
      <w:rPr>
        <w:i/>
        <w:iCs/>
        <w:sz w:val="19"/>
        <w:szCs w:val="19"/>
      </w:rPr>
      <w:t>i</w:t>
    </w:r>
    <w:r w:rsidR="002A135D" w:rsidRPr="00B74C5B">
      <w:rPr>
        <w:i/>
        <w:iCs/>
        <w:sz w:val="19"/>
        <w:szCs w:val="19"/>
      </w:rPr>
      <w:t xml:space="preserve"> Rozwoju </w:t>
    </w:r>
    <w:r w:rsidR="00784ECD" w:rsidRPr="00B74C5B">
      <w:rPr>
        <w:i/>
        <w:iCs/>
        <w:sz w:val="19"/>
        <w:szCs w:val="19"/>
      </w:rPr>
      <w:t>Miasta Dębica</w:t>
    </w:r>
    <w:r w:rsidR="00E24FEB" w:rsidRPr="00B74C5B">
      <w:rPr>
        <w:i/>
        <w:iCs/>
        <w:sz w:val="19"/>
        <w:szCs w:val="19"/>
      </w:rPr>
      <w:t xml:space="preserve"> na lata 202</w:t>
    </w:r>
    <w:r w:rsidR="00784ECD" w:rsidRPr="00B74C5B">
      <w:rPr>
        <w:i/>
        <w:iCs/>
        <w:sz w:val="19"/>
        <w:szCs w:val="19"/>
      </w:rPr>
      <w:t>3</w:t>
    </w:r>
    <w:r w:rsidR="00E24FEB" w:rsidRPr="00B74C5B">
      <w:rPr>
        <w:i/>
        <w:iCs/>
        <w:sz w:val="19"/>
        <w:szCs w:val="19"/>
      </w:rPr>
      <w:t>-2030</w:t>
    </w:r>
    <w:r w:rsidR="00A75C98" w:rsidRPr="00B74C5B">
      <w:rPr>
        <w:i/>
        <w:iCs/>
        <w:sz w:val="19"/>
        <w:szCs w:val="19"/>
      </w:rPr>
      <w:t>.</w:t>
    </w:r>
    <w:r w:rsidR="001958D0" w:rsidRPr="00B74C5B">
      <w:rPr>
        <w:i/>
        <w:iCs/>
        <w:sz w:val="19"/>
        <w:szCs w:val="19"/>
      </w:rPr>
      <w:t xml:space="preserve"> </w:t>
    </w:r>
  </w:p>
  <w:p w14:paraId="4FE3CE95" w14:textId="506F2FE9" w:rsidR="00B74C5B" w:rsidRDefault="00B74C5B" w:rsidP="00B74C5B">
    <w:pPr>
      <w:pStyle w:val="Stopka"/>
      <w:ind w:left="-567" w:right="-5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EE64" w14:textId="77777777" w:rsidR="00E36CA3" w:rsidRDefault="00E36CA3">
      <w:pPr>
        <w:spacing w:line="240" w:lineRule="auto"/>
      </w:pPr>
      <w:r>
        <w:separator/>
      </w:r>
    </w:p>
  </w:footnote>
  <w:footnote w:type="continuationSeparator" w:id="0">
    <w:p w14:paraId="3847C9A4" w14:textId="77777777" w:rsidR="00E36CA3" w:rsidRDefault="00E36C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7E14BF5"/>
    <w:multiLevelType w:val="hybridMultilevel"/>
    <w:tmpl w:val="8C1A4624"/>
    <w:lvl w:ilvl="0" w:tplc="15B4FB84">
      <w:start w:val="1"/>
      <w:numFmt w:val="decimal"/>
      <w:lvlText w:val="%1. "/>
      <w:lvlJc w:val="left"/>
      <w:pPr>
        <w:ind w:left="3480" w:hanging="360"/>
      </w:pPr>
    </w:lvl>
    <w:lvl w:ilvl="1" w:tplc="8EBEB378">
      <w:start w:val="1"/>
      <w:numFmt w:val="decimal"/>
      <w:lvlText w:val="%2)"/>
      <w:lvlJc w:val="left"/>
      <w:pPr>
        <w:ind w:left="1440" w:hanging="360"/>
      </w:pPr>
    </w:lvl>
    <w:lvl w:ilvl="2" w:tplc="38B85CD2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84BFC"/>
    <w:multiLevelType w:val="hybridMultilevel"/>
    <w:tmpl w:val="958EDFFC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D072F0"/>
    <w:multiLevelType w:val="hybridMultilevel"/>
    <w:tmpl w:val="6004D49A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393A1C"/>
    <w:multiLevelType w:val="hybridMultilevel"/>
    <w:tmpl w:val="0C88FF22"/>
    <w:lvl w:ilvl="0" w:tplc="54FCAFD0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C96B4B"/>
    <w:multiLevelType w:val="hybridMultilevel"/>
    <w:tmpl w:val="D05A8AFA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0C6591"/>
    <w:rsid w:val="001244F5"/>
    <w:rsid w:val="001958D0"/>
    <w:rsid w:val="0022000E"/>
    <w:rsid w:val="002514E4"/>
    <w:rsid w:val="00274A62"/>
    <w:rsid w:val="00282CE2"/>
    <w:rsid w:val="002A135D"/>
    <w:rsid w:val="00356EB5"/>
    <w:rsid w:val="00392A5B"/>
    <w:rsid w:val="003C0F12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06DF"/>
    <w:rsid w:val="00604818"/>
    <w:rsid w:val="0062784F"/>
    <w:rsid w:val="00630CA1"/>
    <w:rsid w:val="00640CC3"/>
    <w:rsid w:val="0065263B"/>
    <w:rsid w:val="00680577"/>
    <w:rsid w:val="006C46B8"/>
    <w:rsid w:val="0071280B"/>
    <w:rsid w:val="00784ECD"/>
    <w:rsid w:val="007A3797"/>
    <w:rsid w:val="007E643A"/>
    <w:rsid w:val="008138A3"/>
    <w:rsid w:val="00821F16"/>
    <w:rsid w:val="00835B22"/>
    <w:rsid w:val="00887B22"/>
    <w:rsid w:val="008D3475"/>
    <w:rsid w:val="008F0497"/>
    <w:rsid w:val="00963971"/>
    <w:rsid w:val="009D2B5B"/>
    <w:rsid w:val="00A55B28"/>
    <w:rsid w:val="00A75C98"/>
    <w:rsid w:val="00A97BDE"/>
    <w:rsid w:val="00AB4118"/>
    <w:rsid w:val="00AE4C8A"/>
    <w:rsid w:val="00AF0289"/>
    <w:rsid w:val="00B33657"/>
    <w:rsid w:val="00B37E8A"/>
    <w:rsid w:val="00B74C5B"/>
    <w:rsid w:val="00B82759"/>
    <w:rsid w:val="00BB5033"/>
    <w:rsid w:val="00C55B3B"/>
    <w:rsid w:val="00CA402B"/>
    <w:rsid w:val="00CA7E38"/>
    <w:rsid w:val="00D256C9"/>
    <w:rsid w:val="00D44D1D"/>
    <w:rsid w:val="00D72582"/>
    <w:rsid w:val="00D92CA3"/>
    <w:rsid w:val="00E24FEB"/>
    <w:rsid w:val="00E32C40"/>
    <w:rsid w:val="00E36CA3"/>
    <w:rsid w:val="00E639E0"/>
    <w:rsid w:val="00E930B1"/>
    <w:rsid w:val="00EA73EA"/>
    <w:rsid w:val="00EF439A"/>
    <w:rsid w:val="00EF7710"/>
    <w:rsid w:val="00F37389"/>
    <w:rsid w:val="00F51889"/>
    <w:rsid w:val="00F531C3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locked/>
    <w:rsid w:val="00887B22"/>
    <w:rPr>
      <w:rFonts w:ascii="Calibri Light" w:eastAsia="Calibri Light" w:hAnsi="Calibri Light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1375-9CD8-4345-823E-AF601EA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Home</cp:lastModifiedBy>
  <cp:revision>3</cp:revision>
  <cp:lastPrinted>2022-03-08T12:37:00Z</cp:lastPrinted>
  <dcterms:created xsi:type="dcterms:W3CDTF">2024-02-08T21:34:00Z</dcterms:created>
  <dcterms:modified xsi:type="dcterms:W3CDTF">2024-02-09T06:48:00Z</dcterms:modified>
</cp:coreProperties>
</file>